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18D8" w14:textId="77777777" w:rsidR="00D66003" w:rsidRPr="00C55D92" w:rsidRDefault="00D66003" w:rsidP="00D66003">
      <w:pPr>
        <w:spacing w:after="0"/>
        <w:rPr>
          <w:rFonts w:ascii="Arial" w:hAnsi="Arial" w:cs="Arial"/>
        </w:rPr>
      </w:pPr>
      <w:bookmarkStart w:id="0" w:name="_Hlk499669966"/>
    </w:p>
    <w:p w14:paraId="79E942B8" w14:textId="77777777" w:rsidR="00126164" w:rsidRPr="00C55D92" w:rsidRDefault="00126164" w:rsidP="00126164">
      <w:pPr>
        <w:spacing w:after="0" w:line="249" w:lineRule="auto"/>
        <w:ind w:left="-5" w:hanging="10"/>
        <w:jc w:val="center"/>
        <w:rPr>
          <w:rFonts w:ascii="Arial" w:eastAsia="Times New Roman" w:hAnsi="Arial" w:cs="Arial"/>
          <w:b/>
          <w:sz w:val="28"/>
          <w:szCs w:val="28"/>
        </w:rPr>
      </w:pPr>
      <w:r>
        <w:rPr>
          <w:rFonts w:ascii="Arial" w:eastAsia="Times New Roman" w:hAnsi="Arial" w:cs="Arial"/>
          <w:b/>
          <w:sz w:val="28"/>
          <w:szCs w:val="28"/>
        </w:rPr>
        <w:t>Allegato “C”</w:t>
      </w:r>
    </w:p>
    <w:p w14:paraId="6B440E3A" w14:textId="20E5D359" w:rsidR="00D66003" w:rsidRPr="00C55D92" w:rsidRDefault="00126164" w:rsidP="00170F3D">
      <w:pPr>
        <w:spacing w:after="0" w:line="249" w:lineRule="auto"/>
        <w:ind w:left="-5" w:hanging="10"/>
        <w:jc w:val="center"/>
        <w:rPr>
          <w:rFonts w:ascii="Arial" w:hAnsi="Arial" w:cs="Arial"/>
        </w:rPr>
      </w:pPr>
      <w:r>
        <w:rPr>
          <w:rFonts w:ascii="Arial" w:eastAsia="Times New Roman" w:hAnsi="Arial" w:cs="Arial"/>
          <w:b/>
        </w:rPr>
        <w:t>al</w:t>
      </w:r>
      <w:r w:rsidR="00D66003" w:rsidRPr="00C55D92">
        <w:rPr>
          <w:rFonts w:ascii="Arial" w:eastAsia="Times New Roman" w:hAnsi="Arial" w:cs="Arial"/>
          <w:b/>
        </w:rPr>
        <w:t xml:space="preserve"> contratto per lo svolgimento di prestazioni d’opera intellettuale in favore di committenti privati per la ricostruzione post-sisma 2016</w:t>
      </w:r>
    </w:p>
    <w:p w14:paraId="3A11DB07" w14:textId="554B83C5" w:rsidR="00126164" w:rsidRPr="00126164" w:rsidRDefault="00D66003" w:rsidP="00126164">
      <w:pPr>
        <w:spacing w:after="0" w:line="249" w:lineRule="auto"/>
        <w:ind w:left="-5" w:hanging="10"/>
        <w:jc w:val="center"/>
        <w:rPr>
          <w:rFonts w:ascii="Arial" w:eastAsia="Times New Roman" w:hAnsi="Arial" w:cs="Arial"/>
          <w:b/>
          <w:sz w:val="28"/>
          <w:szCs w:val="28"/>
        </w:rPr>
      </w:pPr>
      <w:r w:rsidRPr="00126164">
        <w:rPr>
          <w:rFonts w:ascii="Arial" w:eastAsia="Times New Roman" w:hAnsi="Arial" w:cs="Arial"/>
          <w:b/>
          <w:sz w:val="28"/>
          <w:szCs w:val="28"/>
        </w:rPr>
        <w:t xml:space="preserve"> </w:t>
      </w:r>
      <w:r w:rsidR="00126164" w:rsidRPr="00126164">
        <w:rPr>
          <w:rFonts w:ascii="Arial" w:eastAsia="Times New Roman" w:hAnsi="Arial" w:cs="Arial"/>
          <w:b/>
          <w:sz w:val="28"/>
          <w:szCs w:val="28"/>
        </w:rPr>
        <w:t>SCHEMA DI SUDDIVISIONE DELLE PRESTAZIONI PARZIALI</w:t>
      </w:r>
    </w:p>
    <w:p w14:paraId="2CE2A661" w14:textId="5A0C706F" w:rsidR="00D66003" w:rsidRPr="00C55D92" w:rsidRDefault="00D66003" w:rsidP="00D66003">
      <w:pPr>
        <w:spacing w:after="0"/>
        <w:rPr>
          <w:rFonts w:ascii="Arial" w:hAnsi="Arial" w:cs="Arial"/>
        </w:rPr>
      </w:pPr>
    </w:p>
    <w:bookmarkEnd w:id="0"/>
    <w:p w14:paraId="7C9DDFDD" w14:textId="77777777" w:rsidR="002163F5" w:rsidRDefault="002163F5" w:rsidP="00B737D0">
      <w:pPr>
        <w:pStyle w:val="Paragrafoelenco"/>
        <w:spacing w:line="240" w:lineRule="auto"/>
        <w:ind w:firstLine="696"/>
        <w:jc w:val="both"/>
        <w:rPr>
          <w:rFonts w:ascii="Arial" w:hAnsi="Arial" w:cs="Arial"/>
        </w:rPr>
      </w:pPr>
    </w:p>
    <w:p w14:paraId="4FA22023" w14:textId="733BF42F" w:rsidR="002163F5" w:rsidRDefault="002163F5" w:rsidP="00DF394F">
      <w:pPr>
        <w:spacing w:after="0" w:line="249" w:lineRule="auto"/>
        <w:ind w:left="708"/>
        <w:jc w:val="both"/>
        <w:rPr>
          <w:rFonts w:ascii="Arial" w:eastAsia="Times New Roman" w:hAnsi="Arial" w:cs="Arial"/>
        </w:rPr>
      </w:pPr>
      <w:r>
        <w:rPr>
          <w:rFonts w:ascii="Arial" w:hAnsi="Arial" w:cs="Arial"/>
        </w:rPr>
        <w:t xml:space="preserve">L’onorario dovuto al professionista, sia per la quota finanziata dal Contributo commisurato al Costo ammissibile, sia per la parte in accollo a carico del Committente, nel rispetto della suddivisione proposta dal </w:t>
      </w:r>
      <w:r w:rsidR="00DF394F">
        <w:rPr>
          <w:rFonts w:ascii="Arial" w:hAnsi="Arial" w:cs="Arial"/>
        </w:rPr>
        <w:t>“</w:t>
      </w:r>
      <w:r w:rsidRPr="00C55D92">
        <w:rPr>
          <w:rFonts w:ascii="Arial" w:eastAsia="Times New Roman" w:hAnsi="Arial" w:cs="Arial"/>
          <w:b/>
        </w:rPr>
        <w:t>contratto per lo svolgimento di prestazioni d’opera intellettuale in favore di committenti privati per la ricostruzione post-sisma 2016</w:t>
      </w:r>
      <w:r w:rsidR="00DF394F">
        <w:rPr>
          <w:rFonts w:ascii="Arial" w:eastAsia="Times New Roman" w:hAnsi="Arial" w:cs="Arial"/>
          <w:b/>
        </w:rPr>
        <w:t xml:space="preserve">” di cui alle ordinanze commissariali per quanto riguarda la determinazione  della percentuale,  </w:t>
      </w:r>
      <w:r w:rsidR="00DF394F" w:rsidRPr="00DF394F">
        <w:rPr>
          <w:rFonts w:ascii="Arial" w:eastAsia="Times New Roman" w:hAnsi="Arial" w:cs="Arial"/>
        </w:rPr>
        <w:t>e valida anche ai fini</w:t>
      </w:r>
      <w:r w:rsidR="00DF394F">
        <w:rPr>
          <w:rFonts w:ascii="Arial" w:eastAsia="Times New Roman" w:hAnsi="Arial" w:cs="Arial"/>
          <w:b/>
        </w:rPr>
        <w:t xml:space="preserve"> </w:t>
      </w:r>
      <w:r w:rsidR="00DF394F" w:rsidRPr="00DF394F">
        <w:rPr>
          <w:rFonts w:ascii="Arial" w:eastAsia="Times New Roman" w:hAnsi="Arial" w:cs="Arial"/>
        </w:rPr>
        <w:t>del</w:t>
      </w:r>
      <w:r w:rsidR="00DF394F">
        <w:rPr>
          <w:rFonts w:ascii="Arial" w:eastAsia="Times New Roman" w:hAnsi="Arial" w:cs="Arial"/>
        </w:rPr>
        <w:t>la determinazione delle prestazioni parziali espletate si sintetizza nel seguente articolato:</w:t>
      </w:r>
    </w:p>
    <w:p w14:paraId="19B7CC7D" w14:textId="77777777" w:rsidR="00DF394F" w:rsidRPr="00C55D92" w:rsidRDefault="00DF394F" w:rsidP="00DF394F">
      <w:pPr>
        <w:spacing w:after="0" w:line="249" w:lineRule="auto"/>
        <w:ind w:left="708"/>
        <w:jc w:val="both"/>
        <w:rPr>
          <w:rFonts w:ascii="Arial" w:hAnsi="Arial" w:cs="Arial"/>
        </w:rPr>
      </w:pPr>
    </w:p>
    <w:p w14:paraId="3B2C8EDC" w14:textId="77777777" w:rsidR="00DF394F" w:rsidRPr="00126164" w:rsidRDefault="00DF394F" w:rsidP="00DF394F">
      <w:pPr>
        <w:numPr>
          <w:ilvl w:val="0"/>
          <w:numId w:val="13"/>
        </w:numPr>
        <w:spacing w:after="60" w:line="240" w:lineRule="auto"/>
        <w:ind w:right="137" w:hanging="324"/>
        <w:jc w:val="both"/>
      </w:pPr>
      <w:r w:rsidRPr="00126164">
        <w:rPr>
          <w:rFonts w:ascii="Times New Roman" w:eastAsia="Times New Roman" w:hAnsi="Times New Roman" w:cs="Times New Roman"/>
          <w:sz w:val="24"/>
        </w:rPr>
        <w:t>progetto architettonico, strutturale, impiantistico, agroindustriale, zootecnico, agroturistico: 54%</w:t>
      </w:r>
    </w:p>
    <w:p w14:paraId="37715149" w14:textId="77777777" w:rsidR="00DF394F" w:rsidRPr="00126164" w:rsidRDefault="00DF394F" w:rsidP="00513487">
      <w:pPr>
        <w:spacing w:after="0" w:line="240" w:lineRule="auto"/>
        <w:ind w:left="2448" w:right="137" w:firstLine="384"/>
        <w:jc w:val="both"/>
      </w:pPr>
      <w:r w:rsidRPr="00126164">
        <w:t>di cui</w:t>
      </w:r>
    </w:p>
    <w:p w14:paraId="11481C50" w14:textId="77777777" w:rsidR="00DF394F" w:rsidRPr="00126164" w:rsidRDefault="00DF394F" w:rsidP="00513487">
      <w:pPr>
        <w:spacing w:after="0" w:line="240" w:lineRule="auto"/>
        <w:ind w:left="2448" w:right="137" w:firstLine="384"/>
        <w:jc w:val="both"/>
        <w:rPr>
          <w:rFonts w:ascii="Times New Roman" w:eastAsia="Times New Roman" w:hAnsi="Times New Roman" w:cs="Times New Roman"/>
          <w:sz w:val="24"/>
        </w:rPr>
      </w:pPr>
      <w:r w:rsidRPr="00126164">
        <w:t>Perizia asseverata</w:t>
      </w:r>
      <w:r w:rsidRPr="00126164">
        <w:tab/>
      </w:r>
      <w:r w:rsidRPr="00126164">
        <w:tab/>
      </w:r>
      <w:r w:rsidRPr="00126164">
        <w:tab/>
      </w:r>
      <w:r w:rsidRPr="00126164">
        <w:tab/>
      </w:r>
      <w:r w:rsidRPr="00126164">
        <w:tab/>
      </w:r>
      <w:r w:rsidRPr="00126164">
        <w:tab/>
        <w:t>2%</w:t>
      </w:r>
    </w:p>
    <w:p w14:paraId="1672E4C9" w14:textId="77777777" w:rsidR="00DF394F" w:rsidRPr="00126164" w:rsidRDefault="00DF394F" w:rsidP="00513487">
      <w:pPr>
        <w:spacing w:after="0" w:line="240" w:lineRule="auto"/>
        <w:ind w:left="2124" w:firstLine="708"/>
      </w:pPr>
      <w:r w:rsidRPr="00126164">
        <w:t>Rilievo del danno saggi ed indagini sui materiali</w:t>
      </w:r>
      <w:r w:rsidRPr="00126164">
        <w:tab/>
      </w:r>
      <w:r w:rsidRPr="00126164">
        <w:tab/>
      </w:r>
      <w:r w:rsidRPr="00126164">
        <w:tab/>
        <w:t>4%</w:t>
      </w:r>
    </w:p>
    <w:p w14:paraId="50BF9D94" w14:textId="77777777" w:rsidR="00DF394F" w:rsidRPr="00126164" w:rsidRDefault="00DF394F" w:rsidP="00513487">
      <w:pPr>
        <w:spacing w:after="0" w:line="240" w:lineRule="auto"/>
        <w:ind w:left="2124" w:firstLine="708"/>
      </w:pPr>
      <w:r w:rsidRPr="00126164">
        <w:t>Definizione del livello operativo</w:t>
      </w:r>
      <w:r w:rsidRPr="00126164">
        <w:tab/>
      </w:r>
      <w:r w:rsidRPr="00126164">
        <w:tab/>
      </w:r>
      <w:r w:rsidRPr="00126164">
        <w:tab/>
      </w:r>
      <w:r w:rsidRPr="00126164">
        <w:tab/>
      </w:r>
      <w:r w:rsidRPr="00126164">
        <w:tab/>
        <w:t>2%</w:t>
      </w:r>
    </w:p>
    <w:p w14:paraId="620D1732" w14:textId="77777777" w:rsidR="00DF394F" w:rsidRPr="00126164" w:rsidRDefault="00DF394F" w:rsidP="00513487">
      <w:pPr>
        <w:spacing w:after="0" w:line="240" w:lineRule="auto"/>
        <w:ind w:left="2124" w:firstLine="708"/>
      </w:pPr>
      <w:r w:rsidRPr="00126164">
        <w:t>Progetto architettonico</w:t>
      </w:r>
      <w:r w:rsidRPr="00126164">
        <w:tab/>
      </w:r>
      <w:r w:rsidRPr="00126164">
        <w:tab/>
      </w:r>
      <w:r w:rsidRPr="00126164">
        <w:tab/>
      </w:r>
      <w:r w:rsidRPr="00126164">
        <w:tab/>
      </w:r>
      <w:r w:rsidRPr="00126164">
        <w:tab/>
      </w:r>
      <w:r w:rsidRPr="00126164">
        <w:tab/>
        <w:t>26%</w:t>
      </w:r>
    </w:p>
    <w:p w14:paraId="2B3FD09A" w14:textId="77777777" w:rsidR="00DF394F" w:rsidRPr="00126164" w:rsidRDefault="00DF394F" w:rsidP="00513487">
      <w:pPr>
        <w:spacing w:after="0" w:line="240" w:lineRule="auto"/>
        <w:ind w:left="2124" w:firstLine="708"/>
      </w:pPr>
      <w:r w:rsidRPr="00126164">
        <w:t>Progetto strutture</w:t>
      </w:r>
      <w:r w:rsidRPr="00126164">
        <w:tab/>
      </w:r>
      <w:r w:rsidRPr="00126164">
        <w:tab/>
      </w:r>
      <w:r w:rsidRPr="00126164">
        <w:tab/>
      </w:r>
      <w:r w:rsidRPr="00126164">
        <w:tab/>
      </w:r>
      <w:r w:rsidRPr="00126164">
        <w:tab/>
      </w:r>
      <w:r w:rsidRPr="00126164">
        <w:tab/>
        <w:t>6%</w:t>
      </w:r>
    </w:p>
    <w:p w14:paraId="4A326BF3" w14:textId="77777777" w:rsidR="00DF394F" w:rsidRPr="00126164" w:rsidRDefault="00DF394F" w:rsidP="00513487">
      <w:pPr>
        <w:spacing w:after="0" w:line="240" w:lineRule="auto"/>
        <w:ind w:left="2124" w:firstLine="708"/>
      </w:pPr>
      <w:r w:rsidRPr="00126164">
        <w:t>Progetto Impianti elettrici</w:t>
      </w:r>
      <w:r w:rsidRPr="00126164">
        <w:tab/>
      </w:r>
      <w:r w:rsidRPr="00126164">
        <w:tab/>
      </w:r>
      <w:r w:rsidRPr="00126164">
        <w:tab/>
      </w:r>
      <w:r w:rsidRPr="00126164">
        <w:tab/>
      </w:r>
      <w:r w:rsidRPr="00126164">
        <w:tab/>
        <w:t>4%</w:t>
      </w:r>
    </w:p>
    <w:p w14:paraId="0B643879" w14:textId="77777777" w:rsidR="00DF394F" w:rsidRPr="00126164" w:rsidRDefault="00DF394F" w:rsidP="00513487">
      <w:pPr>
        <w:spacing w:after="0" w:line="240" w:lineRule="auto"/>
        <w:ind w:left="2124" w:firstLine="708"/>
      </w:pPr>
      <w:r w:rsidRPr="00126164">
        <w:t>Computo metrico estimativo</w:t>
      </w:r>
      <w:r w:rsidRPr="00126164">
        <w:tab/>
      </w:r>
      <w:r w:rsidRPr="00126164">
        <w:tab/>
      </w:r>
      <w:r w:rsidRPr="00126164">
        <w:tab/>
      </w:r>
      <w:r w:rsidRPr="00126164">
        <w:tab/>
      </w:r>
      <w:r w:rsidRPr="00126164">
        <w:tab/>
        <w:t>6%</w:t>
      </w:r>
    </w:p>
    <w:p w14:paraId="1ED742B7" w14:textId="77777777" w:rsidR="00DF394F" w:rsidRPr="00126164" w:rsidRDefault="00DF394F" w:rsidP="00513487">
      <w:pPr>
        <w:spacing w:after="0" w:line="240" w:lineRule="auto"/>
        <w:ind w:left="2124" w:firstLine="708"/>
      </w:pPr>
      <w:r w:rsidRPr="00126164">
        <w:t>Titolo abilitativo-MUDE</w:t>
      </w:r>
      <w:r w:rsidRPr="00126164">
        <w:tab/>
      </w:r>
      <w:r w:rsidRPr="00126164">
        <w:tab/>
      </w:r>
      <w:r w:rsidRPr="00126164">
        <w:tab/>
      </w:r>
      <w:r w:rsidRPr="00126164">
        <w:tab/>
      </w:r>
      <w:r w:rsidRPr="00126164">
        <w:tab/>
      </w:r>
      <w:r w:rsidRPr="00126164">
        <w:tab/>
        <w:t>2%</w:t>
      </w:r>
    </w:p>
    <w:p w14:paraId="43272845" w14:textId="77777777" w:rsidR="00DF394F" w:rsidRPr="00126164" w:rsidRDefault="00DF394F" w:rsidP="00513487">
      <w:pPr>
        <w:spacing w:after="0" w:line="240" w:lineRule="auto"/>
        <w:ind w:left="2124" w:firstLine="708"/>
      </w:pPr>
      <w:r w:rsidRPr="00126164">
        <w:t xml:space="preserve">Agibilità e/o dichiarazione di immobile di nuovo agibile </w:t>
      </w:r>
      <w:r w:rsidRPr="00126164">
        <w:tab/>
      </w:r>
      <w:r w:rsidRPr="00126164">
        <w:tab/>
        <w:t>2%</w:t>
      </w:r>
    </w:p>
    <w:p w14:paraId="5040A4F9" w14:textId="77777777" w:rsidR="00DF394F" w:rsidRPr="00126164" w:rsidRDefault="00DF394F" w:rsidP="00DF394F">
      <w:pPr>
        <w:spacing w:after="60" w:line="240" w:lineRule="auto"/>
        <w:ind w:left="324" w:right="137"/>
        <w:jc w:val="both"/>
      </w:pPr>
    </w:p>
    <w:p w14:paraId="5B05D05A" w14:textId="77777777" w:rsidR="00DF394F" w:rsidRPr="00126164" w:rsidRDefault="00DF394F" w:rsidP="00DF394F">
      <w:pPr>
        <w:numPr>
          <w:ilvl w:val="0"/>
          <w:numId w:val="13"/>
        </w:numPr>
        <w:spacing w:after="60" w:line="240" w:lineRule="auto"/>
        <w:ind w:right="137" w:hanging="324"/>
        <w:jc w:val="both"/>
      </w:pPr>
      <w:r w:rsidRPr="00126164">
        <w:rPr>
          <w:rFonts w:ascii="Times New Roman" w:eastAsia="Times New Roman" w:hAnsi="Times New Roman" w:cs="Times New Roman"/>
          <w:sz w:val="24"/>
        </w:rPr>
        <w:t xml:space="preserve">direzione dei lavori architettonici, strutturali, impiantistici, geologici, agroindustriale, zootecnico, agroturistico: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33% </w:t>
      </w:r>
    </w:p>
    <w:p w14:paraId="0916FC1E" w14:textId="77777777" w:rsidR="00DF394F" w:rsidRPr="00126164" w:rsidRDefault="00DF394F" w:rsidP="00513487">
      <w:pPr>
        <w:spacing w:after="0" w:line="240" w:lineRule="auto"/>
        <w:ind w:left="2124" w:firstLine="708"/>
      </w:pPr>
      <w:r w:rsidRPr="00126164">
        <w:t>di cui</w:t>
      </w:r>
    </w:p>
    <w:p w14:paraId="51D2C232" w14:textId="77777777" w:rsidR="00DF394F" w:rsidRPr="00126164" w:rsidRDefault="00DF394F" w:rsidP="00513487">
      <w:pPr>
        <w:spacing w:after="0" w:line="240" w:lineRule="auto"/>
        <w:ind w:left="2124" w:firstLine="708"/>
      </w:pPr>
      <w:r w:rsidRPr="00126164">
        <w:t>Direzione lavori architettonico</w:t>
      </w:r>
      <w:r w:rsidRPr="00126164">
        <w:tab/>
      </w:r>
      <w:r w:rsidRPr="00126164">
        <w:tab/>
      </w:r>
      <w:r w:rsidRPr="00126164">
        <w:tab/>
      </w:r>
      <w:r w:rsidRPr="00126164">
        <w:tab/>
      </w:r>
      <w:r w:rsidRPr="00126164">
        <w:tab/>
        <w:t>21%</w:t>
      </w:r>
    </w:p>
    <w:p w14:paraId="1D70D3F4" w14:textId="77777777" w:rsidR="00DF394F" w:rsidRPr="00126164" w:rsidRDefault="00DF394F" w:rsidP="00513487">
      <w:pPr>
        <w:spacing w:after="0" w:line="240" w:lineRule="auto"/>
        <w:ind w:left="2124" w:firstLine="708"/>
      </w:pPr>
      <w:r w:rsidRPr="00126164">
        <w:t>Direzione lavori strutture</w:t>
      </w:r>
      <w:r w:rsidRPr="00126164">
        <w:tab/>
      </w:r>
      <w:r w:rsidRPr="00126164">
        <w:tab/>
      </w:r>
      <w:r w:rsidRPr="00126164">
        <w:tab/>
      </w:r>
      <w:r w:rsidRPr="00126164">
        <w:tab/>
      </w:r>
      <w:r w:rsidRPr="00126164">
        <w:tab/>
        <w:t>7%</w:t>
      </w:r>
    </w:p>
    <w:p w14:paraId="0C7FFEAD" w14:textId="77777777" w:rsidR="00DF394F" w:rsidRPr="00126164" w:rsidRDefault="00DF394F" w:rsidP="00513487">
      <w:pPr>
        <w:spacing w:after="0" w:line="240" w:lineRule="auto"/>
        <w:ind w:left="2124" w:firstLine="708"/>
      </w:pPr>
      <w:r w:rsidRPr="00126164">
        <w:t>Contabilità e Sal</w:t>
      </w:r>
      <w:r w:rsidRPr="00126164">
        <w:tab/>
      </w:r>
      <w:r w:rsidRPr="00126164">
        <w:tab/>
      </w:r>
      <w:r w:rsidRPr="00126164">
        <w:tab/>
      </w:r>
      <w:r w:rsidRPr="00126164">
        <w:tab/>
      </w:r>
      <w:r w:rsidRPr="00126164">
        <w:tab/>
      </w:r>
      <w:r w:rsidRPr="00126164">
        <w:tab/>
        <w:t>5%</w:t>
      </w:r>
    </w:p>
    <w:p w14:paraId="2559EDD1" w14:textId="77777777" w:rsidR="00DF394F" w:rsidRPr="00126164" w:rsidRDefault="00DF394F" w:rsidP="00DF394F">
      <w:pPr>
        <w:numPr>
          <w:ilvl w:val="0"/>
          <w:numId w:val="13"/>
        </w:numPr>
        <w:spacing w:after="66" w:line="240" w:lineRule="auto"/>
        <w:ind w:right="137" w:hanging="324"/>
        <w:jc w:val="both"/>
      </w:pPr>
      <w:r w:rsidRPr="00126164">
        <w:rPr>
          <w:rFonts w:ascii="Times New Roman" w:eastAsia="Times New Roman" w:hAnsi="Times New Roman" w:cs="Times New Roman"/>
          <w:sz w:val="24"/>
        </w:rPr>
        <w:t xml:space="preserve">coordinamento della sicurezza nei cantieri: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w:t>
      </w:r>
      <w:r w:rsidRPr="00126164">
        <w:rPr>
          <w:rFonts w:ascii="Times New Roman" w:eastAsia="Times New Roman" w:hAnsi="Times New Roman" w:cs="Times New Roman"/>
          <w:sz w:val="24"/>
        </w:rPr>
        <w:tab/>
        <w:t xml:space="preserve">   9% </w:t>
      </w:r>
    </w:p>
    <w:p w14:paraId="060542E5" w14:textId="77777777" w:rsidR="00DF394F" w:rsidRPr="00126164" w:rsidRDefault="00DF394F" w:rsidP="00513487">
      <w:pPr>
        <w:pStyle w:val="Paragrafoelenco"/>
        <w:spacing w:after="0" w:line="240" w:lineRule="auto"/>
        <w:ind w:left="2484" w:firstLine="348"/>
      </w:pPr>
      <w:r w:rsidRPr="00126164">
        <w:t xml:space="preserve">di cui  </w:t>
      </w:r>
    </w:p>
    <w:p w14:paraId="12E4081C" w14:textId="77777777" w:rsidR="00DF394F" w:rsidRPr="00126164" w:rsidRDefault="00DF394F" w:rsidP="00513487">
      <w:pPr>
        <w:spacing w:after="0" w:line="240" w:lineRule="auto"/>
        <w:ind w:left="2124" w:firstLine="708"/>
      </w:pPr>
      <w:r w:rsidRPr="00126164">
        <w:t xml:space="preserve">Coordinamento in fase di progettazione </w:t>
      </w:r>
      <w:r w:rsidRPr="00126164">
        <w:tab/>
      </w:r>
      <w:r w:rsidRPr="00126164">
        <w:tab/>
      </w:r>
      <w:r w:rsidRPr="00126164">
        <w:tab/>
        <w:t>5%</w:t>
      </w:r>
    </w:p>
    <w:p w14:paraId="5117E77F" w14:textId="77777777" w:rsidR="00DF394F" w:rsidRPr="00126164" w:rsidRDefault="00DF394F" w:rsidP="00513487">
      <w:pPr>
        <w:spacing w:after="0" w:line="240" w:lineRule="auto"/>
        <w:ind w:left="2124" w:firstLine="708"/>
      </w:pPr>
      <w:r w:rsidRPr="00126164">
        <w:t>Coordinamento in fase di esecuzione</w:t>
      </w:r>
      <w:r w:rsidRPr="00126164">
        <w:tab/>
      </w:r>
      <w:r w:rsidRPr="00126164">
        <w:tab/>
      </w:r>
      <w:r w:rsidRPr="00126164">
        <w:tab/>
      </w:r>
      <w:r w:rsidRPr="00126164">
        <w:tab/>
        <w:t>4%</w:t>
      </w:r>
    </w:p>
    <w:p w14:paraId="1D18DE5D" w14:textId="77777777" w:rsidR="00DF394F" w:rsidRPr="00126164" w:rsidRDefault="00DF394F" w:rsidP="00DF394F">
      <w:pPr>
        <w:spacing w:after="66" w:line="240" w:lineRule="auto"/>
        <w:ind w:left="2832" w:right="137"/>
        <w:jc w:val="both"/>
      </w:pPr>
    </w:p>
    <w:p w14:paraId="6F033B86" w14:textId="77777777" w:rsidR="00DF394F" w:rsidRPr="00126164" w:rsidRDefault="00DF394F" w:rsidP="00DF394F">
      <w:pPr>
        <w:numPr>
          <w:ilvl w:val="0"/>
          <w:numId w:val="13"/>
        </w:numPr>
        <w:spacing w:after="5" w:line="240" w:lineRule="auto"/>
        <w:ind w:right="137" w:hanging="324"/>
        <w:jc w:val="both"/>
        <w:rPr>
          <w:rFonts w:cs="Calibri"/>
        </w:rPr>
      </w:pPr>
      <w:r w:rsidRPr="00126164">
        <w:rPr>
          <w:rFonts w:ascii="Times New Roman" w:hAnsi="Times New Roman" w:cs="Times New Roman"/>
          <w:sz w:val="24"/>
          <w:szCs w:val="24"/>
        </w:rPr>
        <w:t>Rilievo geometrico</w:t>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r>
      <w:r w:rsidRPr="00126164">
        <w:rPr>
          <w:rFonts w:ascii="Times New Roman" w:hAnsi="Times New Roman" w:cs="Times New Roman"/>
          <w:sz w:val="24"/>
          <w:szCs w:val="24"/>
        </w:rPr>
        <w:tab/>
        <w:t>4%</w:t>
      </w:r>
    </w:p>
    <w:p w14:paraId="6A0F6A67" w14:textId="77777777" w:rsidR="00DF394F" w:rsidRPr="00126164" w:rsidRDefault="00DF394F" w:rsidP="00DF394F">
      <w:pPr>
        <w:spacing w:after="5" w:line="240" w:lineRule="auto"/>
        <w:ind w:left="324" w:right="137"/>
        <w:jc w:val="both"/>
      </w:pPr>
      <w:r w:rsidRPr="00126164">
        <w:t>Importo minimo € 3,00/mq lordo</w:t>
      </w:r>
    </w:p>
    <w:p w14:paraId="6C71F2D1" w14:textId="77777777" w:rsidR="00DF394F" w:rsidRPr="00126164" w:rsidRDefault="00DF394F" w:rsidP="00DF394F">
      <w:pPr>
        <w:pStyle w:val="Paragrafoelenco"/>
        <w:spacing w:after="0" w:line="240" w:lineRule="auto"/>
        <w:ind w:left="324"/>
        <w:rPr>
          <w:rFonts w:ascii="Times New Roman" w:hAnsi="Times New Roman" w:cs="Times New Roman"/>
          <w:sz w:val="18"/>
          <w:szCs w:val="18"/>
        </w:rPr>
      </w:pPr>
      <w:r w:rsidRPr="00126164">
        <w:rPr>
          <w:rFonts w:ascii="Times New Roman" w:hAnsi="Times New Roman" w:cs="Times New Roman"/>
          <w:sz w:val="18"/>
          <w:szCs w:val="18"/>
        </w:rPr>
        <w:t>(qualora al momento della liquidazione dell’onorario fosse ancora valutato 0% in ordinanza, l’importo è totalmente liquidato in accollo al committente)</w:t>
      </w:r>
    </w:p>
    <w:p w14:paraId="6A7D305D" w14:textId="77777777" w:rsidR="00DF394F" w:rsidRPr="00126164" w:rsidRDefault="00DF394F" w:rsidP="00DF394F">
      <w:pPr>
        <w:spacing w:after="5" w:line="240" w:lineRule="auto"/>
        <w:ind w:left="324" w:right="137"/>
        <w:jc w:val="both"/>
      </w:pPr>
    </w:p>
    <w:p w14:paraId="5FB5441D" w14:textId="72EC060F" w:rsidR="00DF394F" w:rsidRPr="00126164" w:rsidRDefault="00203816" w:rsidP="00DF394F">
      <w:pPr>
        <w:spacing w:after="5" w:line="249" w:lineRule="auto"/>
        <w:ind w:left="-5" w:right="138" w:hanging="10"/>
        <w:jc w:val="both"/>
        <w:rPr>
          <w:rFonts w:ascii="Times New Roman" w:eastAsia="Times New Roman" w:hAnsi="Times New Roman" w:cs="Times New Roman"/>
          <w:sz w:val="24"/>
        </w:rPr>
      </w:pPr>
      <w:r>
        <w:rPr>
          <w:rFonts w:ascii="Times New Roman" w:eastAsia="Times New Roman" w:hAnsi="Times New Roman" w:cs="Times New Roman"/>
          <w:sz w:val="24"/>
        </w:rPr>
        <w:t>In riferimento all’Ordinanza 12 p</w:t>
      </w:r>
      <w:r w:rsidR="00DF394F" w:rsidRPr="00126164">
        <w:rPr>
          <w:rFonts w:ascii="Times New Roman" w:eastAsia="Times New Roman" w:hAnsi="Times New Roman" w:cs="Times New Roman"/>
          <w:sz w:val="24"/>
        </w:rPr>
        <w:t>er le prestazioni specialistiche, compresa la relazione geologica, laddove eseguite è riconosciuto un ulteriore importo nella misura massima del 2%, secondo quanto previsto dall’art. 9 del protocollo d’intesa, fatti salvi gli importi minimi come sotto determinati che, nel caso non fossero riconosciuti compresi nel contributo perchè eccedenti l’importo massimo riconosciuto nel contributo al momento della liquidazione, saranno liquidati in accollo al committente per la quota non ricompresa nel contributo.</w:t>
      </w:r>
    </w:p>
    <w:p w14:paraId="4802EEB1" w14:textId="77777777" w:rsidR="00DF394F" w:rsidRDefault="00DF394F" w:rsidP="00DF394F">
      <w:pPr>
        <w:spacing w:after="5" w:line="249" w:lineRule="auto"/>
        <w:ind w:left="-5" w:right="138" w:hanging="10"/>
        <w:jc w:val="both"/>
        <w:rPr>
          <w:rFonts w:ascii="Times New Roman" w:eastAsia="Times New Roman" w:hAnsi="Times New Roman" w:cs="Times New Roman"/>
          <w:sz w:val="24"/>
        </w:rPr>
      </w:pPr>
    </w:p>
    <w:p w14:paraId="338BD431" w14:textId="77777777" w:rsidR="00DF394F" w:rsidRPr="00126164" w:rsidRDefault="00DF394F" w:rsidP="00DF394F">
      <w:pPr>
        <w:rPr>
          <w:b/>
        </w:rPr>
      </w:pPr>
      <w:r w:rsidRPr="00126164">
        <w:rPr>
          <w:b/>
        </w:rPr>
        <w:lastRenderedPageBreak/>
        <w:t>Prestazioni tecniche specialistiche (art. 9 c. 1 b): (si intendono per specialistiche le prestazioni che usualmente non sono comprese nelle suddivisioni del punto 5.2, quelle che generano maggiorazioni di contributo, quelle per cui è necessaria specifica abilitazione)</w:t>
      </w:r>
    </w:p>
    <w:p w14:paraId="3E2C5056" w14:textId="77777777" w:rsidR="00126164" w:rsidRPr="00126164" w:rsidRDefault="00126164" w:rsidP="00126164">
      <w:pPr>
        <w:pStyle w:val="Paragrafoelenco"/>
        <w:numPr>
          <w:ilvl w:val="0"/>
          <w:numId w:val="14"/>
        </w:numPr>
        <w:spacing w:after="0" w:line="240" w:lineRule="auto"/>
      </w:pPr>
      <w:r w:rsidRPr="00126164">
        <w:t>Accatastamento e tipo mappale</w:t>
      </w:r>
      <w:r w:rsidRPr="00126164">
        <w:tab/>
        <w:t xml:space="preserve">               </w:t>
      </w:r>
      <w:r w:rsidRPr="00126164">
        <w:tab/>
        <w:t xml:space="preserve">0,4%               </w:t>
      </w:r>
      <w:r w:rsidRPr="00126164">
        <w:tab/>
      </w:r>
      <w:bookmarkStart w:id="1" w:name="_Hlk507355567"/>
      <w:r w:rsidRPr="00126164">
        <w:t>(Importo minimo € 300,00)</w:t>
      </w:r>
      <w:bookmarkEnd w:id="1"/>
    </w:p>
    <w:p w14:paraId="4512C344" w14:textId="77777777" w:rsidR="00126164" w:rsidRPr="00126164" w:rsidRDefault="00126164" w:rsidP="00126164">
      <w:pPr>
        <w:pStyle w:val="Paragrafoelenco"/>
        <w:numPr>
          <w:ilvl w:val="0"/>
          <w:numId w:val="14"/>
        </w:numPr>
        <w:spacing w:after="0" w:line="240" w:lineRule="auto"/>
      </w:pPr>
      <w:r w:rsidRPr="00126164">
        <w:t>Relazione ambientale ( VIA, VAS VInCA)</w:t>
      </w:r>
      <w:r w:rsidRPr="00126164">
        <w:tab/>
      </w:r>
      <w:r w:rsidRPr="00126164">
        <w:tab/>
        <w:t xml:space="preserve"> 0,4%</w:t>
      </w:r>
      <w:r w:rsidRPr="00126164">
        <w:tab/>
      </w:r>
      <w:r w:rsidRPr="00126164">
        <w:tab/>
        <w:t>(Importo minimo € 300,00)</w:t>
      </w:r>
    </w:p>
    <w:p w14:paraId="7BD9E13D" w14:textId="6C4ADFB3" w:rsidR="00126164" w:rsidRPr="00126164" w:rsidRDefault="00126164" w:rsidP="00126164">
      <w:pPr>
        <w:pStyle w:val="Paragrafoelenco"/>
        <w:numPr>
          <w:ilvl w:val="0"/>
          <w:numId w:val="14"/>
        </w:numPr>
        <w:spacing w:after="0" w:line="240" w:lineRule="auto"/>
      </w:pPr>
      <w:r w:rsidRPr="00126164">
        <w:t>Rilievo ( Relazione) storico( Storica)</w:t>
      </w:r>
      <w:r w:rsidRPr="00126164">
        <w:tab/>
      </w:r>
      <w:r w:rsidRPr="00126164">
        <w:tab/>
        <w:t xml:space="preserve"> </w:t>
      </w:r>
      <w:r>
        <w:tab/>
      </w:r>
      <w:r w:rsidRPr="00126164">
        <w:t>0,7%</w:t>
      </w:r>
      <w:r w:rsidRPr="00126164">
        <w:tab/>
      </w:r>
      <w:r w:rsidRPr="00126164">
        <w:tab/>
        <w:t>(Importo minimo € 500,00)</w:t>
      </w:r>
    </w:p>
    <w:p w14:paraId="70A2E3AF" w14:textId="1A63E73C" w:rsidR="00126164" w:rsidRPr="00126164" w:rsidRDefault="00126164" w:rsidP="00126164">
      <w:pPr>
        <w:pStyle w:val="Paragrafoelenco"/>
        <w:numPr>
          <w:ilvl w:val="0"/>
          <w:numId w:val="14"/>
        </w:numPr>
        <w:spacing w:after="0" w:line="240" w:lineRule="auto"/>
      </w:pPr>
      <w:r w:rsidRPr="00126164">
        <w:t xml:space="preserve">Certificato  acustica di progetto    e   certificato di conformità ai requisiti acustici passivi degli edifici                             </w:t>
      </w:r>
      <w:r w:rsidRPr="00126164">
        <w:tab/>
      </w:r>
      <w:r w:rsidRPr="00126164">
        <w:tab/>
      </w:r>
      <w:r w:rsidRPr="00126164">
        <w:tab/>
      </w:r>
      <w:r w:rsidRPr="00126164">
        <w:tab/>
      </w:r>
      <w:r w:rsidRPr="00126164">
        <w:tab/>
      </w:r>
      <w:r w:rsidRPr="00126164">
        <w:tab/>
      </w:r>
      <w:r w:rsidRPr="00126164">
        <w:tab/>
        <w:t>0.4%</w:t>
      </w:r>
      <w:r w:rsidRPr="00126164">
        <w:tab/>
      </w:r>
      <w:r w:rsidRPr="00126164">
        <w:tab/>
        <w:t>(Importo minimo € 300,00)</w:t>
      </w:r>
    </w:p>
    <w:p w14:paraId="34059A99" w14:textId="0F74CFDD" w:rsidR="00126164" w:rsidRPr="00126164" w:rsidRDefault="00126164" w:rsidP="00126164">
      <w:pPr>
        <w:pStyle w:val="Paragrafoelenco"/>
        <w:numPr>
          <w:ilvl w:val="0"/>
          <w:numId w:val="14"/>
        </w:numPr>
        <w:spacing w:after="0" w:line="240" w:lineRule="auto"/>
      </w:pPr>
      <w:r w:rsidRPr="00126164">
        <w:t xml:space="preserve">Scia Antincendio                                                        </w:t>
      </w:r>
      <w:r>
        <w:tab/>
      </w:r>
      <w:r w:rsidRPr="00126164">
        <w:t xml:space="preserve"> 0,4%          </w:t>
      </w:r>
      <w:r w:rsidRPr="00126164">
        <w:tab/>
        <w:t>(Importo minimo € 500,00)</w:t>
      </w:r>
    </w:p>
    <w:p w14:paraId="5608BA52" w14:textId="77777777" w:rsidR="00126164" w:rsidRDefault="00126164" w:rsidP="00126164">
      <w:pPr>
        <w:pStyle w:val="Paragrafoelenco"/>
        <w:numPr>
          <w:ilvl w:val="0"/>
          <w:numId w:val="14"/>
        </w:numPr>
        <w:spacing w:after="0" w:line="240" w:lineRule="auto"/>
      </w:pPr>
      <w:r w:rsidRPr="00DA12F5">
        <w:t xml:space="preserve">Ex- Legge 10  contenimento energetico        </w:t>
      </w:r>
      <w:r w:rsidRPr="00DA12F5">
        <w:tab/>
        <w:t xml:space="preserve"> </w:t>
      </w:r>
      <w:r w:rsidRPr="00DA12F5">
        <w:tab/>
        <w:t xml:space="preserve">0,4%          </w:t>
      </w:r>
      <w:r w:rsidRPr="00DA12F5">
        <w:tab/>
        <w:t>(Importo minimo € 300,00)</w:t>
      </w:r>
    </w:p>
    <w:p w14:paraId="27E0B45B" w14:textId="77777777" w:rsidR="00126164" w:rsidRDefault="00126164" w:rsidP="00126164">
      <w:pPr>
        <w:pStyle w:val="Paragrafoelenco"/>
        <w:numPr>
          <w:ilvl w:val="0"/>
          <w:numId w:val="14"/>
        </w:numPr>
        <w:spacing w:after="0" w:line="240" w:lineRule="auto"/>
      </w:pPr>
      <w:r>
        <w:t>Relazione Archeologica</w:t>
      </w:r>
      <w:r>
        <w:tab/>
      </w:r>
      <w:r>
        <w:tab/>
      </w:r>
      <w:r>
        <w:tab/>
      </w:r>
      <w:r>
        <w:tab/>
      </w:r>
      <w:r w:rsidRPr="00126164">
        <w:t>0,7%</w:t>
      </w:r>
      <w:r w:rsidRPr="00126164">
        <w:tab/>
      </w:r>
      <w:r w:rsidRPr="00126164">
        <w:tab/>
        <w:t>(Importo minimo € 500,00)</w:t>
      </w:r>
    </w:p>
    <w:p w14:paraId="7273D55B" w14:textId="77777777" w:rsidR="00126164" w:rsidRPr="00DA12F5" w:rsidRDefault="00126164" w:rsidP="00126164">
      <w:pPr>
        <w:pStyle w:val="Paragrafoelenco"/>
        <w:numPr>
          <w:ilvl w:val="0"/>
          <w:numId w:val="14"/>
        </w:numPr>
        <w:spacing w:after="0" w:line="240" w:lineRule="auto"/>
      </w:pPr>
      <w:r>
        <w:t>Relazione Bellica</w:t>
      </w:r>
      <w:r>
        <w:tab/>
      </w:r>
      <w:r>
        <w:tab/>
      </w:r>
      <w:r>
        <w:tab/>
      </w:r>
      <w:r>
        <w:tab/>
      </w:r>
      <w:r>
        <w:tab/>
      </w:r>
      <w:r w:rsidRPr="00126164">
        <w:t>0,7%</w:t>
      </w:r>
      <w:r w:rsidRPr="00126164">
        <w:tab/>
      </w:r>
      <w:r w:rsidRPr="00126164">
        <w:tab/>
        <w:t>(Importo minimo € 500,00)</w:t>
      </w:r>
    </w:p>
    <w:p w14:paraId="602CCB40" w14:textId="77777777" w:rsidR="002163F5" w:rsidRDefault="002163F5" w:rsidP="00B737D0">
      <w:pPr>
        <w:pStyle w:val="Paragrafoelenco"/>
        <w:spacing w:line="240" w:lineRule="auto"/>
        <w:ind w:firstLine="696"/>
        <w:jc w:val="both"/>
        <w:rPr>
          <w:rFonts w:ascii="Arial" w:hAnsi="Arial" w:cs="Arial"/>
        </w:rPr>
      </w:pPr>
      <w:r>
        <w:rPr>
          <w:rFonts w:ascii="Arial" w:hAnsi="Arial" w:cs="Arial"/>
        </w:rPr>
        <w:tab/>
      </w:r>
    </w:p>
    <w:sectPr w:rsidR="002163F5" w:rsidSect="00493655">
      <w:footerReference w:type="default" r:id="rId8"/>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0C663" w14:textId="77777777" w:rsidR="000670AB" w:rsidRDefault="000670AB" w:rsidP="00592B73">
      <w:pPr>
        <w:spacing w:after="0" w:line="240" w:lineRule="auto"/>
      </w:pPr>
      <w:r>
        <w:separator/>
      </w:r>
    </w:p>
  </w:endnote>
  <w:endnote w:type="continuationSeparator" w:id="0">
    <w:p w14:paraId="58DC18DC" w14:textId="77777777" w:rsidR="000670AB" w:rsidRDefault="000670AB" w:rsidP="0059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91373"/>
      <w:docPartObj>
        <w:docPartGallery w:val="Page Numbers (Bottom of Page)"/>
        <w:docPartUnique/>
      </w:docPartObj>
    </w:sdtPr>
    <w:sdtEndPr/>
    <w:sdtContent>
      <w:p w14:paraId="39C793C0" w14:textId="77777777" w:rsidR="00592B73" w:rsidRDefault="00077968">
        <w:pPr>
          <w:pStyle w:val="Pidipagina"/>
          <w:jc w:val="right"/>
        </w:pPr>
        <w:r>
          <w:fldChar w:fldCharType="begin"/>
        </w:r>
        <w:r w:rsidR="00592B73">
          <w:instrText>PAGE   \* MERGEFORMAT</w:instrText>
        </w:r>
        <w:r>
          <w:fldChar w:fldCharType="separate"/>
        </w:r>
        <w:r w:rsidR="00171B91">
          <w:rPr>
            <w:noProof/>
          </w:rPr>
          <w:t>5</w:t>
        </w:r>
        <w:r>
          <w:fldChar w:fldCharType="end"/>
        </w:r>
      </w:p>
    </w:sdtContent>
  </w:sdt>
  <w:p w14:paraId="387C113B" w14:textId="77777777" w:rsidR="00592B73" w:rsidRDefault="00592B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B2EF" w14:textId="77777777" w:rsidR="000670AB" w:rsidRDefault="000670AB" w:rsidP="00592B73">
      <w:pPr>
        <w:spacing w:after="0" w:line="240" w:lineRule="auto"/>
      </w:pPr>
      <w:r>
        <w:separator/>
      </w:r>
    </w:p>
  </w:footnote>
  <w:footnote w:type="continuationSeparator" w:id="0">
    <w:p w14:paraId="7E186BE1" w14:textId="77777777" w:rsidR="000670AB" w:rsidRDefault="000670AB" w:rsidP="0059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6EC"/>
    <w:multiLevelType w:val="hybridMultilevel"/>
    <w:tmpl w:val="E9D4F04E"/>
    <w:lvl w:ilvl="0" w:tplc="16A6648C">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15:restartNumberingAfterBreak="0">
    <w:nsid w:val="0DF40DD0"/>
    <w:multiLevelType w:val="hybridMultilevel"/>
    <w:tmpl w:val="6044ADA8"/>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2" w15:restartNumberingAfterBreak="0">
    <w:nsid w:val="22072F3F"/>
    <w:multiLevelType w:val="multilevel"/>
    <w:tmpl w:val="A58A146A"/>
    <w:lvl w:ilvl="0">
      <w:start w:val="1"/>
      <w:numFmt w:val="bullet"/>
      <w:lvlText w:val="-"/>
      <w:lvlJc w:val="left"/>
      <w:pPr>
        <w:ind w:left="720" w:hanging="360"/>
      </w:pPr>
      <w:rPr>
        <w:rFonts w:ascii="Calibri" w:hAnsi="Calibri" w:cs="SimSu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B20A41"/>
    <w:multiLevelType w:val="hybridMultilevel"/>
    <w:tmpl w:val="A99C497A"/>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4" w15:restartNumberingAfterBreak="0">
    <w:nsid w:val="2B7B4FB9"/>
    <w:multiLevelType w:val="hybridMultilevel"/>
    <w:tmpl w:val="70305B28"/>
    <w:lvl w:ilvl="0" w:tplc="660661E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EE0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26F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2AB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017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E81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EC8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8F6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271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7230F6"/>
    <w:multiLevelType w:val="hybridMultilevel"/>
    <w:tmpl w:val="7C1A76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5B35710"/>
    <w:multiLevelType w:val="hybridMultilevel"/>
    <w:tmpl w:val="5E10FADC"/>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7" w15:restartNumberingAfterBreak="0">
    <w:nsid w:val="36145BB9"/>
    <w:multiLevelType w:val="hybridMultilevel"/>
    <w:tmpl w:val="2CEA90CC"/>
    <w:lvl w:ilvl="0" w:tplc="8ADECBA2">
      <w:start w:val="1"/>
      <w:numFmt w:val="lowerLetter"/>
      <w:lvlText w:val="%1)"/>
      <w:lvlJc w:val="left"/>
      <w:pPr>
        <w:ind w:left="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D3AA260">
      <w:start w:val="7"/>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6A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A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64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63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D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00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8A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FD2167"/>
    <w:multiLevelType w:val="hybridMultilevel"/>
    <w:tmpl w:val="6AF6DC2E"/>
    <w:lvl w:ilvl="0" w:tplc="687E1DC6">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6F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A1A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7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242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31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4E3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AFB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6B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590C54"/>
    <w:multiLevelType w:val="hybridMultilevel"/>
    <w:tmpl w:val="1F463C6C"/>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4E52630C"/>
    <w:multiLevelType w:val="multilevel"/>
    <w:tmpl w:val="16AC2E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60A0808"/>
    <w:multiLevelType w:val="hybridMultilevel"/>
    <w:tmpl w:val="77B4D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EB26A8"/>
    <w:multiLevelType w:val="hybridMultilevel"/>
    <w:tmpl w:val="0EA8A934"/>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3" w15:restartNumberingAfterBreak="0">
    <w:nsid w:val="71D539ED"/>
    <w:multiLevelType w:val="hybridMultilevel"/>
    <w:tmpl w:val="2E1C3B76"/>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num w:numId="1">
    <w:abstractNumId w:val="2"/>
  </w:num>
  <w:num w:numId="2">
    <w:abstractNumId w:val="10"/>
  </w:num>
  <w:num w:numId="3">
    <w:abstractNumId w:val="11"/>
  </w:num>
  <w:num w:numId="4">
    <w:abstractNumId w:val="4"/>
  </w:num>
  <w:num w:numId="5">
    <w:abstractNumId w:val="0"/>
  </w:num>
  <w:num w:numId="6">
    <w:abstractNumId w:val="9"/>
  </w:num>
  <w:num w:numId="7">
    <w:abstractNumId w:val="1"/>
  </w:num>
  <w:num w:numId="8">
    <w:abstractNumId w:val="13"/>
  </w:num>
  <w:num w:numId="9">
    <w:abstractNumId w:val="12"/>
  </w:num>
  <w:num w:numId="10">
    <w:abstractNumId w:val="6"/>
  </w:num>
  <w:num w:numId="11">
    <w:abstractNumId w:val="8"/>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614E"/>
    <w:rsid w:val="000670AB"/>
    <w:rsid w:val="00075207"/>
    <w:rsid w:val="00077968"/>
    <w:rsid w:val="000A72A7"/>
    <w:rsid w:val="000C0F26"/>
    <w:rsid w:val="00126164"/>
    <w:rsid w:val="00133D8A"/>
    <w:rsid w:val="00170F3D"/>
    <w:rsid w:val="00171B91"/>
    <w:rsid w:val="00203816"/>
    <w:rsid w:val="002163F5"/>
    <w:rsid w:val="0024697F"/>
    <w:rsid w:val="002D1A54"/>
    <w:rsid w:val="0031211D"/>
    <w:rsid w:val="00363553"/>
    <w:rsid w:val="003A0620"/>
    <w:rsid w:val="003F21C3"/>
    <w:rsid w:val="003F4C3F"/>
    <w:rsid w:val="004278BE"/>
    <w:rsid w:val="00430187"/>
    <w:rsid w:val="00470F94"/>
    <w:rsid w:val="00493655"/>
    <w:rsid w:val="004C703E"/>
    <w:rsid w:val="00513487"/>
    <w:rsid w:val="00592B73"/>
    <w:rsid w:val="00606826"/>
    <w:rsid w:val="0062329C"/>
    <w:rsid w:val="00623E09"/>
    <w:rsid w:val="006337D9"/>
    <w:rsid w:val="006365E5"/>
    <w:rsid w:val="006842E8"/>
    <w:rsid w:val="006A357C"/>
    <w:rsid w:val="006B04D4"/>
    <w:rsid w:val="006F2555"/>
    <w:rsid w:val="00750B84"/>
    <w:rsid w:val="0076554B"/>
    <w:rsid w:val="0076697E"/>
    <w:rsid w:val="007D5381"/>
    <w:rsid w:val="0085084F"/>
    <w:rsid w:val="00870EB9"/>
    <w:rsid w:val="0087143A"/>
    <w:rsid w:val="008C42D6"/>
    <w:rsid w:val="0099327D"/>
    <w:rsid w:val="00A45E59"/>
    <w:rsid w:val="00A55796"/>
    <w:rsid w:val="00A93733"/>
    <w:rsid w:val="00AB4978"/>
    <w:rsid w:val="00AD62E2"/>
    <w:rsid w:val="00AE3C6D"/>
    <w:rsid w:val="00B030B4"/>
    <w:rsid w:val="00B44228"/>
    <w:rsid w:val="00B737D0"/>
    <w:rsid w:val="00B9108B"/>
    <w:rsid w:val="00BA6F0D"/>
    <w:rsid w:val="00BB34A0"/>
    <w:rsid w:val="00BF22B3"/>
    <w:rsid w:val="00C04994"/>
    <w:rsid w:val="00C55D92"/>
    <w:rsid w:val="00C616FB"/>
    <w:rsid w:val="00CE266A"/>
    <w:rsid w:val="00D07722"/>
    <w:rsid w:val="00D2235F"/>
    <w:rsid w:val="00D617C5"/>
    <w:rsid w:val="00D66003"/>
    <w:rsid w:val="00D75171"/>
    <w:rsid w:val="00DB614E"/>
    <w:rsid w:val="00DF394F"/>
    <w:rsid w:val="00E17C39"/>
    <w:rsid w:val="00E51D21"/>
    <w:rsid w:val="00E708DA"/>
    <w:rsid w:val="00F44AD3"/>
    <w:rsid w:val="00F518F0"/>
    <w:rsid w:val="00FB56CD"/>
    <w:rsid w:val="00FD6451"/>
    <w:rsid w:val="00FF3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E760"/>
  <w15:docId w15:val="{2CECBB66-BDEC-49C1-825F-EC2D4C79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SimSu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655"/>
    <w:pPr>
      <w:spacing w:after="200" w:line="276" w:lineRule="auto"/>
    </w:pPr>
  </w:style>
  <w:style w:type="paragraph" w:styleId="Titolo3">
    <w:name w:val="heading 3"/>
    <w:next w:val="Normale"/>
    <w:link w:val="Titolo3Carattere"/>
    <w:uiPriority w:val="9"/>
    <w:unhideWhenUsed/>
    <w:qFormat/>
    <w:rsid w:val="00FD6451"/>
    <w:pPr>
      <w:keepNext/>
      <w:keepLines/>
      <w:spacing w:after="6" w:line="253" w:lineRule="auto"/>
      <w:ind w:left="10" w:right="145" w:hanging="10"/>
      <w:jc w:val="both"/>
      <w:outlineLvl w:val="2"/>
    </w:pPr>
    <w:rPr>
      <w:rFonts w:ascii="Times New Roman" w:eastAsia="Times New Roman" w:hAnsi="Times New Roman" w:cs="Times New Roman"/>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qFormat/>
    <w:rsid w:val="00493655"/>
    <w:rPr>
      <w:rFonts w:ascii="Times New Roman" w:eastAsia="Times New Roman" w:hAnsi="Times New Roman" w:cs="Times New Roman"/>
      <w:sz w:val="28"/>
      <w:szCs w:val="20"/>
    </w:rPr>
  </w:style>
  <w:style w:type="character" w:customStyle="1" w:styleId="ListLabel1">
    <w:name w:val="ListLabel 1"/>
    <w:qFormat/>
    <w:rsid w:val="00493655"/>
    <w:rPr>
      <w:rFonts w:ascii="Arial Narrow" w:eastAsia="Calibri" w:hAnsi="Arial Narrow" w:cs="SimSun"/>
      <w:sz w:val="23"/>
    </w:rPr>
  </w:style>
  <w:style w:type="character" w:customStyle="1" w:styleId="ListLabel2">
    <w:name w:val="ListLabel 2"/>
    <w:qFormat/>
    <w:rsid w:val="00493655"/>
    <w:rPr>
      <w:rFonts w:cs="Courier New"/>
    </w:rPr>
  </w:style>
  <w:style w:type="character" w:customStyle="1" w:styleId="ListLabel3">
    <w:name w:val="ListLabel 3"/>
    <w:qFormat/>
    <w:rsid w:val="00493655"/>
    <w:rPr>
      <w:rFonts w:cs="Courier New"/>
    </w:rPr>
  </w:style>
  <w:style w:type="character" w:customStyle="1" w:styleId="ListLabel4">
    <w:name w:val="ListLabel 4"/>
    <w:qFormat/>
    <w:rsid w:val="00493655"/>
    <w:rPr>
      <w:rFonts w:cs="Courier New"/>
    </w:rPr>
  </w:style>
  <w:style w:type="paragraph" w:styleId="Titolo">
    <w:name w:val="Title"/>
    <w:basedOn w:val="Normale"/>
    <w:next w:val="Corpotesto"/>
    <w:qFormat/>
    <w:rsid w:val="00493655"/>
    <w:pPr>
      <w:keepNext/>
      <w:spacing w:before="240" w:after="120"/>
    </w:pPr>
    <w:rPr>
      <w:rFonts w:ascii="Liberation Sans" w:eastAsia="Microsoft YaHei" w:hAnsi="Liberation Sans" w:cs="Arial"/>
      <w:sz w:val="28"/>
      <w:szCs w:val="28"/>
    </w:rPr>
  </w:style>
  <w:style w:type="paragraph" w:styleId="Corpotesto">
    <w:name w:val="Body Text"/>
    <w:basedOn w:val="Normale"/>
    <w:rsid w:val="00493655"/>
    <w:pPr>
      <w:spacing w:after="0" w:line="240" w:lineRule="auto"/>
      <w:jc w:val="both"/>
    </w:pPr>
    <w:rPr>
      <w:rFonts w:ascii="Times New Roman" w:eastAsia="Times New Roman" w:hAnsi="Times New Roman" w:cs="Times New Roman"/>
      <w:sz w:val="28"/>
      <w:szCs w:val="20"/>
    </w:rPr>
  </w:style>
  <w:style w:type="paragraph" w:styleId="Elenco">
    <w:name w:val="List"/>
    <w:basedOn w:val="Corpotesto"/>
    <w:rsid w:val="00493655"/>
    <w:rPr>
      <w:rFonts w:cs="Arial"/>
    </w:rPr>
  </w:style>
  <w:style w:type="paragraph" w:styleId="Didascalia">
    <w:name w:val="caption"/>
    <w:basedOn w:val="Normale"/>
    <w:qFormat/>
    <w:rsid w:val="00493655"/>
    <w:pPr>
      <w:suppressLineNumbers/>
      <w:spacing w:before="120" w:after="120"/>
    </w:pPr>
    <w:rPr>
      <w:rFonts w:cs="Arial"/>
      <w:i/>
      <w:iCs/>
      <w:sz w:val="24"/>
      <w:szCs w:val="24"/>
    </w:rPr>
  </w:style>
  <w:style w:type="paragraph" w:customStyle="1" w:styleId="Indice">
    <w:name w:val="Indice"/>
    <w:basedOn w:val="Normale"/>
    <w:qFormat/>
    <w:rsid w:val="00493655"/>
    <w:pPr>
      <w:suppressLineNumbers/>
    </w:pPr>
    <w:rPr>
      <w:rFonts w:cs="Arial"/>
    </w:rPr>
  </w:style>
  <w:style w:type="paragraph" w:styleId="Paragrafoelenco">
    <w:name w:val="List Paragraph"/>
    <w:basedOn w:val="Normale"/>
    <w:uiPriority w:val="34"/>
    <w:qFormat/>
    <w:rsid w:val="00493655"/>
    <w:pPr>
      <w:ind w:left="720"/>
      <w:contextualSpacing/>
    </w:pPr>
  </w:style>
  <w:style w:type="character" w:customStyle="1" w:styleId="Titolo3Carattere">
    <w:name w:val="Titolo 3 Carattere"/>
    <w:basedOn w:val="Carpredefinitoparagrafo"/>
    <w:link w:val="Titolo3"/>
    <w:rsid w:val="00FD6451"/>
    <w:rPr>
      <w:rFonts w:ascii="Times New Roman" w:eastAsia="Times New Roman" w:hAnsi="Times New Roman" w:cs="Times New Roman"/>
      <w:b/>
      <w:i/>
      <w:color w:val="000000"/>
      <w:sz w:val="24"/>
    </w:rPr>
  </w:style>
  <w:style w:type="paragraph" w:styleId="Intestazione">
    <w:name w:val="header"/>
    <w:basedOn w:val="Normale"/>
    <w:link w:val="IntestazioneCarattere"/>
    <w:uiPriority w:val="99"/>
    <w:unhideWhenUsed/>
    <w:rsid w:val="00592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2B73"/>
  </w:style>
  <w:style w:type="paragraph" w:styleId="Pidipagina">
    <w:name w:val="footer"/>
    <w:basedOn w:val="Normale"/>
    <w:link w:val="PidipaginaCarattere"/>
    <w:uiPriority w:val="99"/>
    <w:unhideWhenUsed/>
    <w:rsid w:val="00592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B2C2-0D64-4741-846D-FE7022C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Vittorio Lanciani</cp:lastModifiedBy>
  <cp:revision>4</cp:revision>
  <cp:lastPrinted>2017-10-03T10:57:00Z</cp:lastPrinted>
  <dcterms:created xsi:type="dcterms:W3CDTF">2020-11-22T14:33:00Z</dcterms:created>
  <dcterms:modified xsi:type="dcterms:W3CDTF">2020-11-22T16:45:00Z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